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ceqq7qo56h7" w:id="0"/>
      <w:bookmarkEnd w:id="0"/>
      <w:r w:rsidDel="00000000" w:rsidR="00000000" w:rsidRPr="00000000">
        <w:rPr>
          <w:rtl w:val="0"/>
        </w:rPr>
        <w:t xml:space="preserve"> 1. Постановка задачи интерполирования обобщенными многочленами. Вопрос однозначной разрешимости.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72592" cy="3322126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592" cy="3322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96876" cy="3160201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876" cy="3160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6122064" cy="37729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064" cy="377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  <w:t xml:space="preserve">Однозначная разрешимость: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eos7vpe9f3le" w:id="1"/>
      <w:bookmarkEnd w:id="1"/>
      <w:r w:rsidDel="00000000" w:rsidR="00000000" w:rsidRPr="00000000">
        <w:rPr>
          <w:rtl w:val="0"/>
        </w:rPr>
        <w:t xml:space="preserve">2. Задача алгебраического интерполирования. Представление интерполяционного алгебраического многочлена в форме Лагранжа.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48286" cy="36526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286" cy="36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imz9hjekh67s" w:id="2"/>
      <w:bookmarkEnd w:id="2"/>
      <w:r w:rsidDel="00000000" w:rsidR="00000000" w:rsidRPr="00000000">
        <w:rPr>
          <w:rtl w:val="0"/>
        </w:rPr>
        <w:t xml:space="preserve">3. Задача алгебраического интерполирования. Представление интерполяционного алгебраического многочлена в форме Ньютона.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rtfw4phtskdc" w:id="3"/>
      <w:bookmarkEnd w:id="3"/>
      <w:r w:rsidDel="00000000" w:rsidR="00000000" w:rsidRPr="00000000">
        <w:rPr>
          <w:rtl w:val="0"/>
        </w:rPr>
        <w:t xml:space="preserve">4. Теорема о представлении погрешности алгебраического интерполирования.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7rz6j11kcabk" w:id="4"/>
      <w:bookmarkEnd w:id="4"/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rtl w:val="0"/>
        </w:rPr>
        <w:t xml:space="preserve">Постановка задачи интерполирования Эрмита.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6x2k3wy3it57" w:id="5"/>
      <w:bookmarkEnd w:id="5"/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>
          <w:rtl w:val="0"/>
        </w:rPr>
        <w:t xml:space="preserve">Представление остаточного члена в эрмитовом интерполировании.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  <w:rPr/>
      </w:pPr>
      <w:bookmarkStart w:colFirst="0" w:colLast="0" w:name="_yzabg646qsic" w:id="6"/>
      <w:bookmarkEnd w:id="6"/>
      <w:r w:rsidDel="00000000" w:rsidR="00000000" w:rsidRPr="00000000">
        <w:rPr>
          <w:rtl w:val="0"/>
        </w:rPr>
        <w:t xml:space="preserve">7. </w:t>
      </w:r>
      <w:r w:rsidDel="00000000" w:rsidR="00000000" w:rsidRPr="00000000">
        <w:rPr>
          <w:rtl w:val="0"/>
        </w:rPr>
        <w:t xml:space="preserve">Простейшие формулы численного дифференцирования для приближенного вычисления первой и второй производной таблично-заданной функции, порядок погрешности формул.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(для аналитически заданных функций)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  <w:rPr/>
      </w:pPr>
      <w:bookmarkStart w:colFirst="0" w:colLast="0" w:name="_3lvtmely8ehr" w:id="7"/>
      <w:bookmarkEnd w:id="7"/>
      <w:r w:rsidDel="00000000" w:rsidR="00000000" w:rsidRPr="00000000">
        <w:rPr>
          <w:rtl w:val="0"/>
        </w:rPr>
        <w:t xml:space="preserve">8. </w:t>
      </w:r>
      <w:r w:rsidDel="00000000" w:rsidR="00000000" w:rsidRPr="00000000">
        <w:rPr>
          <w:rtl w:val="0"/>
        </w:rPr>
        <w:t xml:space="preserve">Теорема о погрешности формулы численного дифференцирования.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jw4nd1a4h38e" w:id="8"/>
      <w:bookmarkEnd w:id="8"/>
      <w:r w:rsidDel="00000000" w:rsidR="00000000" w:rsidRPr="00000000">
        <w:rPr>
          <w:rtl w:val="0"/>
        </w:rPr>
        <w:t xml:space="preserve">9. </w:t>
      </w:r>
      <w:r w:rsidDel="00000000" w:rsidR="00000000" w:rsidRPr="00000000">
        <w:rPr>
          <w:rtl w:val="0"/>
        </w:rPr>
        <w:t xml:space="preserve">Определение семейства многочленов, ортогональных с весом w(x) относительно(a,b).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rd7u13v52kfg" w:id="9"/>
      <w:bookmarkEnd w:id="9"/>
      <w:r w:rsidDel="00000000" w:rsidR="00000000" w:rsidRPr="00000000">
        <w:rPr>
          <w:rtl w:val="0"/>
        </w:rPr>
        <w:t xml:space="preserve">10. Уравнение Пирсона и классические весовые функции.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Случаи: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B(x) != 0, вес Эрмита </w:t>
      </w:r>
      <w:r w:rsidDel="00000000" w:rsidR="00000000" w:rsidRPr="00000000">
        <w:rPr/>
        <w:drawing>
          <wp:inline distB="114300" distT="114300" distL="114300" distR="114300">
            <wp:extent cx="857250" cy="238125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B(x) = 0 имеет один корень, вес Лаггера </w:t>
      </w:r>
      <w:r w:rsidDel="00000000" w:rsidR="00000000" w:rsidRPr="00000000">
        <w:rPr/>
        <w:drawing>
          <wp:inline distB="114300" distT="114300" distL="114300" distR="114300">
            <wp:extent cx="1771650" cy="2286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B(x) = 0 имеет два различных корня, вес Якоби </w:t>
      </w:r>
      <w:r w:rsidDel="00000000" w:rsidR="00000000" w:rsidRPr="00000000">
        <w:rPr/>
        <w:drawing>
          <wp:inline distB="114300" distT="114300" distL="114300" distR="114300">
            <wp:extent cx="1609725" cy="238125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B(x) = 0 имеет один кратный корень (вес не получается)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B(x) = 0 имеет комплексно-сопряжённый корень (вес не получается)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5a0ofha4nlqq" w:id="10"/>
      <w:bookmarkEnd w:id="10"/>
      <w:r w:rsidDel="00000000" w:rsidR="00000000" w:rsidRPr="00000000">
        <w:rPr>
          <w:rtl w:val="0"/>
        </w:rPr>
        <w:t xml:space="preserve">11. </w:t>
      </w:r>
      <w:r w:rsidDel="00000000" w:rsidR="00000000" w:rsidRPr="00000000">
        <w:rPr>
          <w:rtl w:val="0"/>
        </w:rPr>
        <w:t xml:space="preserve">Семейства классических ортогональных многочленов (определение; перечисление).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Таким образом, классические ортогональные многочлены: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Чебышёва–Эрмита (порождаются весом из случая 1)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Чебышёва–Лагерра (2)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Якоби (3)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0" w:beforeAutospacing="0" w:line="276" w:lineRule="auto"/>
        <w:ind w:left="720" w:right="0" w:hanging="360"/>
        <w:jc w:val="left"/>
      </w:pPr>
      <w:bookmarkStart w:colFirst="0" w:colLast="0" w:name="_ldo0xn9md1xf" w:id="11"/>
      <w:bookmarkEnd w:id="11"/>
      <w:r w:rsidDel="00000000" w:rsidR="00000000" w:rsidRPr="00000000">
        <w:rPr>
          <w:rtl w:val="0"/>
        </w:rPr>
        <w:t xml:space="preserve">12. </w:t>
      </w:r>
      <w:r w:rsidDel="00000000" w:rsidR="00000000" w:rsidRPr="00000000">
        <w:rPr>
          <w:rtl w:val="0"/>
        </w:rPr>
        <w:t xml:space="preserve"> Определение наилучшего равномерного приближения и многочлена наилучшего равномерного приближения.</w:t>
      </w:r>
    </w:p>
    <w:p w:rsidR="00000000" w:rsidDel="00000000" w:rsidP="00000000" w:rsidRDefault="00000000" w:rsidRPr="00000000" w14:paraId="00000033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>
          <w:color w:val="000000"/>
          <w:sz w:val="22"/>
          <w:szCs w:val="22"/>
        </w:rPr>
      </w:pPr>
      <w:bookmarkStart w:colFirst="0" w:colLast="0" w:name="_5ayw0g1vcga0" w:id="12"/>
      <w:bookmarkEnd w:id="12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6328616" cy="1135366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8616" cy="1135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4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l9vvgo5yzuqs" w:id="13"/>
      <w:bookmarkEnd w:id="13"/>
      <w:r w:rsidDel="00000000" w:rsidR="00000000" w:rsidRPr="00000000">
        <w:rPr>
          <w:rtl w:val="0"/>
        </w:rPr>
        <w:t xml:space="preserve">13. Альтернанс (определение). Теорема Чебышёва об альтернансе.</w:t>
      </w:r>
    </w:p>
    <w:p w:rsidR="00000000" w:rsidDel="00000000" w:rsidP="00000000" w:rsidRDefault="00000000" w:rsidRPr="00000000" w14:paraId="00000038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/>
      </w:pPr>
      <w:bookmarkStart w:colFirst="0" w:colLast="0" w:name="_uyhza0pplpx5" w:id="14"/>
      <w:bookmarkEnd w:id="14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1200" cy="19431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fseqa56hdt5t" w:id="15"/>
      <w:bookmarkEnd w:id="15"/>
      <w:r w:rsidDel="00000000" w:rsidR="00000000" w:rsidRPr="00000000">
        <w:rPr>
          <w:rtl w:val="0"/>
        </w:rPr>
        <w:t xml:space="preserve">14. Многочлены Чебышёва первого рода (5 различных форм записи).</w:t>
      </w:r>
    </w:p>
    <w:p w:rsidR="00000000" w:rsidDel="00000000" w:rsidP="00000000" w:rsidRDefault="00000000" w:rsidRPr="00000000" w14:paraId="0000003A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>
          <w:color w:val="000000"/>
          <w:sz w:val="22"/>
          <w:szCs w:val="22"/>
        </w:rPr>
      </w:pPr>
      <w:bookmarkStart w:colFirst="0" w:colLast="0" w:name="_27v0aew2sqzk" w:id="16"/>
      <w:bookmarkEnd w:id="16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1200" cy="1054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n9xcc6xrnf1m" w:id="17"/>
      <w:bookmarkEnd w:id="17"/>
      <w:r w:rsidDel="00000000" w:rsidR="00000000" w:rsidRPr="00000000">
        <w:rPr>
          <w:rtl w:val="0"/>
        </w:rPr>
        <w:t xml:space="preserve">15. Многочлены, наименее уклоняющиеся от нуля. Их определение, представление и связь с задачей алгебраического интерполирования.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59466" cy="3553901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9466" cy="3553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218963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304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  <w:rPr>
          <w:highlight w:val="white"/>
        </w:rPr>
      </w:pPr>
      <w:bookmarkStart w:colFirst="0" w:colLast="0" w:name="_csx5qefg0huc" w:id="18"/>
      <w:bookmarkEnd w:id="18"/>
      <w:r w:rsidDel="00000000" w:rsidR="00000000" w:rsidRPr="00000000">
        <w:rPr>
          <w:highlight w:val="white"/>
          <w:rtl w:val="0"/>
        </w:rPr>
        <w:t xml:space="preserve">16. </w:t>
      </w:r>
      <w:r w:rsidDel="00000000" w:rsidR="00000000" w:rsidRPr="00000000">
        <w:rPr>
          <w:highlight w:val="white"/>
          <w:rtl w:val="0"/>
        </w:rPr>
        <w:t xml:space="preserve">Процесс построения интерполяционной КФ (далее ИКФ). Определение ИКФ.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l_{k, N} – k-ый коэффициент Лагранжа.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bkfq5q5xi7ba" w:id="19"/>
      <w:bookmarkEnd w:id="19"/>
      <w:r w:rsidDel="00000000" w:rsidR="00000000" w:rsidRPr="00000000">
        <w:rPr>
          <w:rtl w:val="0"/>
        </w:rPr>
        <w:t xml:space="preserve">17. </w:t>
      </w:r>
      <w:r w:rsidDel="00000000" w:rsidR="00000000" w:rsidRPr="00000000">
        <w:rPr>
          <w:rtl w:val="0"/>
        </w:rPr>
        <w:t xml:space="preserve">Теорема ‒ критерий того, что КФ с N узлами – интерполяционная КФ.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6203809" cy="1556105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3809" cy="1556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6296737" cy="1119188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737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38mzogexvumd" w:id="20"/>
      <w:bookmarkEnd w:id="20"/>
      <w:r w:rsidDel="00000000" w:rsidR="00000000" w:rsidRPr="00000000">
        <w:rPr>
          <w:rtl w:val="0"/>
        </w:rPr>
        <w:t xml:space="preserve">18. </w:t>
      </w:r>
      <w:r w:rsidDel="00000000" w:rsidR="00000000" w:rsidRPr="00000000">
        <w:rPr>
          <w:rtl w:val="0"/>
        </w:rPr>
        <w:t xml:space="preserve">Алгебраическая степень точности (далее АСТ) квадратурной формулы (определение). Двусторонняя оценка для АСТ ИКФ в случае знакопостоянного веса.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71133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6529" l="0" r="0" t="72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1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  <w:rPr>
          <w:highlight w:val="white"/>
        </w:rPr>
      </w:pPr>
      <w:bookmarkStart w:colFirst="0" w:colLast="0" w:name="_z6vjrjaizoeo" w:id="21"/>
      <w:bookmarkEnd w:id="21"/>
      <w:r w:rsidDel="00000000" w:rsidR="00000000" w:rsidRPr="00000000">
        <w:rPr>
          <w:highlight w:val="white"/>
          <w:rtl w:val="0"/>
        </w:rPr>
        <w:t xml:space="preserve">19. </w:t>
      </w:r>
      <w:r w:rsidDel="00000000" w:rsidR="00000000" w:rsidRPr="00000000">
        <w:rPr>
          <w:highlight w:val="white"/>
          <w:rtl w:val="0"/>
        </w:rPr>
        <w:t xml:space="preserve"> КФ трапеции (определение; представление погрешности, АСТ).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// Это обязательно нужно будет хотя бы упомянуть, поскольку КФ трапеции – это первая из последовательности формул КФ Ньютона-Котеса.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034776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55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34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  <w:rPr/>
      </w:pPr>
      <w:bookmarkStart w:colFirst="0" w:colLast="0" w:name="_9kcyikpsm9et" w:id="22"/>
      <w:bookmarkEnd w:id="22"/>
      <w:r w:rsidDel="00000000" w:rsidR="00000000" w:rsidRPr="00000000">
        <w:rPr>
          <w:rtl w:val="0"/>
        </w:rPr>
        <w:t xml:space="preserve">20. КФ Симпсона (определение; представление погрешности, АСТ).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  <w:t xml:space="preserve">КФ Симпсона – вторая формула в последовательности Ньютона-Котеса.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АСТ =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al4nb3mzsb0j" w:id="23"/>
      <w:bookmarkEnd w:id="23"/>
      <w:r w:rsidDel="00000000" w:rsidR="00000000" w:rsidRPr="00000000">
        <w:rPr>
          <w:rtl w:val="0"/>
        </w:rPr>
        <w:t xml:space="preserve">21. </w:t>
      </w:r>
      <w:r w:rsidDel="00000000" w:rsidR="00000000" w:rsidRPr="00000000">
        <w:rPr>
          <w:rtl w:val="0"/>
        </w:rPr>
        <w:t xml:space="preserve">СКФ прямоугольников (определение; представление погрешности, АСТ).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91150" cy="1895475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48325" cy="192405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99faat8khrgs" w:id="24"/>
      <w:bookmarkEnd w:id="24"/>
      <w:r w:rsidDel="00000000" w:rsidR="00000000" w:rsidRPr="00000000">
        <w:rPr>
          <w:rtl w:val="0"/>
        </w:rPr>
        <w:t xml:space="preserve">22. </w:t>
      </w:r>
      <w:r w:rsidDel="00000000" w:rsidR="00000000" w:rsidRPr="00000000">
        <w:rPr>
          <w:rtl w:val="0"/>
        </w:rPr>
        <w:t xml:space="preserve">КФ типа Гаусса (теорема - критерий КФ НАСТ).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75922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1"/>
                    <a:srcRect b="19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5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8j1yq4j1qsk9" w:id="25"/>
      <w:bookmarkEnd w:id="25"/>
      <w:r w:rsidDel="00000000" w:rsidR="00000000" w:rsidRPr="00000000">
        <w:rPr>
          <w:rtl w:val="0"/>
        </w:rPr>
        <w:t xml:space="preserve">23. </w:t>
      </w:r>
      <w:r w:rsidDel="00000000" w:rsidR="00000000" w:rsidRPr="00000000">
        <w:rPr>
          <w:rtl w:val="0"/>
        </w:rPr>
        <w:t xml:space="preserve">КФ Гаусса (определение; вес, промежуток интегрирования, узлы, коэффициенты, АСТ).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406991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2"/>
                    <a:srcRect b="0" l="0" r="0" t="28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6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  <w:t xml:space="preserve">АСТ = 2N - 1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  <w:rPr/>
      </w:pPr>
      <w:bookmarkStart w:colFirst="0" w:colLast="0" w:name="_kwtgtoxwg58b" w:id="26"/>
      <w:bookmarkEnd w:id="26"/>
      <w:r w:rsidDel="00000000" w:rsidR="00000000" w:rsidRPr="00000000">
        <w:rPr>
          <w:rtl w:val="0"/>
        </w:rPr>
        <w:t xml:space="preserve">24. </w:t>
      </w:r>
      <w:r w:rsidDel="00000000" w:rsidR="00000000" w:rsidRPr="00000000">
        <w:rPr>
          <w:rtl w:val="0"/>
        </w:rPr>
        <w:t xml:space="preserve"> КФ Мелера (определение; вес, промежуток интегрирования, узлы, коэффициенты, АСТ).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 xml:space="preserve">АСТ = 2N - 1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 xml:space="preserve">Узлы -  Корни многочлена Чебышева T_n(x)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  <w:t xml:space="preserve">Коэффициенты - pi / n (все равны)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720" w:right="0" w:hanging="360"/>
        <w:jc w:val="left"/>
      </w:pPr>
      <w:bookmarkStart w:colFirst="0" w:colLast="0" w:name="_fsm6vxpqb9v2" w:id="27"/>
      <w:bookmarkEnd w:id="27"/>
      <w:r w:rsidDel="00000000" w:rsidR="00000000" w:rsidRPr="00000000">
        <w:rPr>
          <w:rtl w:val="0"/>
        </w:rPr>
        <w:t xml:space="preserve">25. </w:t>
      </w:r>
      <w:r w:rsidDel="00000000" w:rsidR="00000000" w:rsidRPr="00000000">
        <w:rPr>
          <w:rtl w:val="0"/>
        </w:rPr>
        <w:t xml:space="preserve">Тригонометрическая степень точности (ТСТ) КФ, Теорема о КФ наивысшей ТСТ.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rPr/>
      </w:pPr>
      <w:bookmarkStart w:colFirst="0" w:colLast="0" w:name="_imxunvtxwyu9" w:id="28"/>
      <w:bookmarkEnd w:id="28"/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26. Метод разложения в ряд Тейлора решения задачи Коши для ОДУ (Теорема Коши, представление приближенного решения и погрешность).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  <w:t xml:space="preserve">Про погрешность: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Если y(x) – это точное решение, а y_N – это приближенное решение, полученное методом разложения в ряд Тейлора, ограничившись N + 1 слагаемым, то известно представление в форме Лагранжа для ряда Тейлора (есть и представление погрешности в форме Пеано, но оно больше про сходимость, так что в данном случае не особо полезно) – найдётся некоторая точка ξ такая, что: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  <w:t xml:space="preserve">Понятно, что чем больше расстояние от x до x_0, тем больше эта погрешность, пусть и происходит деление на (N + 1)!</w:t>
        <w:br w:type="textWrapping"/>
        <w:t xml:space="preserve">В общем, чем дальше точка x от точки x_0, тем более неточен метод, потому обычно его используют в маленькой окрестности точки x_0.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rPr/>
      </w:pPr>
      <w:bookmarkStart w:colFirst="0" w:colLast="0" w:name="_ici28y2xhv2c" w:id="29"/>
      <w:bookmarkEnd w:id="29"/>
      <w:r w:rsidDel="00000000" w:rsidR="00000000" w:rsidRPr="00000000">
        <w:rPr>
          <w:rtl w:val="0"/>
        </w:rPr>
        <w:tab/>
        <w:t xml:space="preserve">27. Методы Эйлера (знать расчетные формулы для каждого метода и погрешность).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16871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3"/>
                    <a:srcRect b="802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6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Если в методе Эйлера задействованы 1/h шагов, то погрешность возрастает до O(h).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553075" cy="2346705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 b="0" l="0" r="0" t="184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346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rPr/>
      </w:pPr>
      <w:bookmarkStart w:colFirst="0" w:colLast="0" w:name="_fkq1djh474af" w:id="30"/>
      <w:bookmarkEnd w:id="30"/>
      <w:r w:rsidDel="00000000" w:rsidR="00000000" w:rsidRPr="00000000">
        <w:rPr/>
        <w:drawing>
          <wp:inline distB="114300" distT="114300" distL="114300" distR="114300">
            <wp:extent cx="5614988" cy="5288535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528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Замечание для замечания 5: для I метода можно показать, что погрешность лучше, но функция f должна принадлежать классу C^2 (или выше). Если выполнять 1/h шагов, то погрешность возрастёт до O(h^2). Это переписанное по-человечески замечание 8 с картинки выше.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Замечание для замечания 7: аналогично, в том числе про 1/h шагов.</w:t>
      </w:r>
    </w:p>
    <w:p w:rsidR="00000000" w:rsidDel="00000000" w:rsidP="00000000" w:rsidRDefault="00000000" w:rsidRPr="00000000" w14:paraId="0000007F">
      <w:pPr>
        <w:pStyle w:val="Heading3"/>
        <w:rPr/>
      </w:pPr>
      <w:bookmarkStart w:colFirst="0" w:colLast="0" w:name="_68jcwqwuv8co" w:id="31"/>
      <w:bookmarkEnd w:id="31"/>
      <w:r w:rsidDel="00000000" w:rsidR="00000000" w:rsidRPr="00000000">
        <w:rPr>
          <w:rtl w:val="0"/>
        </w:rPr>
        <w:t xml:space="preserve">28. Метод Рунге-Кутта 4-го порядка численного решения задачи Коши для ОДУ (знать расчетную формулу шага и погрешность).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39986" cy="2651821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986" cy="2651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  <w:t xml:space="preserve">! Перед озвучиванием расчётных формул нужно сказать, что мы предполагаем, что задача Коши (описана в начале первой картинки) имеет единственное решение.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45195" cy="3662049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5195" cy="3662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  <w:t xml:space="preserve">Замечание к замечанию 2: при выполнении 1/h шагов погрешность возрастает с O(h^5) до O(h^4).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Справочно, общий вид метода Рунге-Кутта, можно сказать и показать что вы шарите (скриншот из Рябова, показывали на лекции):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Суть в том, чтобы найти константы k_i. Для метода Рунге-Кутты 4 порядка, соответственно, нужно найти k_1, …, k_4.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3.png"/><Relationship Id="rId41" Type="http://schemas.openxmlformats.org/officeDocument/2006/relationships/image" Target="media/image56.png"/><Relationship Id="rId44" Type="http://schemas.openxmlformats.org/officeDocument/2006/relationships/image" Target="media/image32.png"/><Relationship Id="rId43" Type="http://schemas.openxmlformats.org/officeDocument/2006/relationships/image" Target="media/image12.png"/><Relationship Id="rId46" Type="http://schemas.openxmlformats.org/officeDocument/2006/relationships/image" Target="media/image33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48" Type="http://schemas.openxmlformats.org/officeDocument/2006/relationships/image" Target="media/image62.png"/><Relationship Id="rId47" Type="http://schemas.openxmlformats.org/officeDocument/2006/relationships/image" Target="media/image68.png"/><Relationship Id="rId4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image" Target="media/image46.png"/><Relationship Id="rId7" Type="http://schemas.openxmlformats.org/officeDocument/2006/relationships/image" Target="media/image73.png"/><Relationship Id="rId8" Type="http://schemas.openxmlformats.org/officeDocument/2006/relationships/image" Target="media/image21.png"/><Relationship Id="rId73" Type="http://schemas.openxmlformats.org/officeDocument/2006/relationships/image" Target="media/image28.png"/><Relationship Id="rId72" Type="http://schemas.openxmlformats.org/officeDocument/2006/relationships/image" Target="media/image40.png"/><Relationship Id="rId31" Type="http://schemas.openxmlformats.org/officeDocument/2006/relationships/image" Target="media/image14.png"/><Relationship Id="rId75" Type="http://schemas.openxmlformats.org/officeDocument/2006/relationships/image" Target="media/image15.png"/><Relationship Id="rId30" Type="http://schemas.openxmlformats.org/officeDocument/2006/relationships/image" Target="media/image70.png"/><Relationship Id="rId74" Type="http://schemas.openxmlformats.org/officeDocument/2006/relationships/image" Target="media/image48.png"/><Relationship Id="rId33" Type="http://schemas.openxmlformats.org/officeDocument/2006/relationships/image" Target="media/image60.png"/><Relationship Id="rId77" Type="http://schemas.openxmlformats.org/officeDocument/2006/relationships/image" Target="media/image44.png"/><Relationship Id="rId32" Type="http://schemas.openxmlformats.org/officeDocument/2006/relationships/image" Target="media/image50.png"/><Relationship Id="rId76" Type="http://schemas.openxmlformats.org/officeDocument/2006/relationships/image" Target="media/image41.png"/><Relationship Id="rId35" Type="http://schemas.openxmlformats.org/officeDocument/2006/relationships/image" Target="media/image23.png"/><Relationship Id="rId79" Type="http://schemas.openxmlformats.org/officeDocument/2006/relationships/image" Target="media/image65.png"/><Relationship Id="rId34" Type="http://schemas.openxmlformats.org/officeDocument/2006/relationships/image" Target="media/image59.png"/><Relationship Id="rId78" Type="http://schemas.openxmlformats.org/officeDocument/2006/relationships/image" Target="media/image1.png"/><Relationship Id="rId71" Type="http://schemas.openxmlformats.org/officeDocument/2006/relationships/image" Target="media/image61.png"/><Relationship Id="rId70" Type="http://schemas.openxmlformats.org/officeDocument/2006/relationships/image" Target="media/image67.png"/><Relationship Id="rId37" Type="http://schemas.openxmlformats.org/officeDocument/2006/relationships/image" Target="media/image29.png"/><Relationship Id="rId36" Type="http://schemas.openxmlformats.org/officeDocument/2006/relationships/image" Target="media/image39.png"/><Relationship Id="rId39" Type="http://schemas.openxmlformats.org/officeDocument/2006/relationships/image" Target="media/image30.png"/><Relationship Id="rId38" Type="http://schemas.openxmlformats.org/officeDocument/2006/relationships/image" Target="media/image35.png"/><Relationship Id="rId62" Type="http://schemas.openxmlformats.org/officeDocument/2006/relationships/image" Target="media/image54.png"/><Relationship Id="rId61" Type="http://schemas.openxmlformats.org/officeDocument/2006/relationships/image" Target="media/image31.png"/><Relationship Id="rId20" Type="http://schemas.openxmlformats.org/officeDocument/2006/relationships/image" Target="media/image49.png"/><Relationship Id="rId64" Type="http://schemas.openxmlformats.org/officeDocument/2006/relationships/image" Target="media/image66.png"/><Relationship Id="rId63" Type="http://schemas.openxmlformats.org/officeDocument/2006/relationships/image" Target="media/image7.png"/><Relationship Id="rId22" Type="http://schemas.openxmlformats.org/officeDocument/2006/relationships/image" Target="media/image6.png"/><Relationship Id="rId66" Type="http://schemas.openxmlformats.org/officeDocument/2006/relationships/image" Target="media/image63.png"/><Relationship Id="rId21" Type="http://schemas.openxmlformats.org/officeDocument/2006/relationships/image" Target="media/image53.png"/><Relationship Id="rId65" Type="http://schemas.openxmlformats.org/officeDocument/2006/relationships/image" Target="media/image58.png"/><Relationship Id="rId24" Type="http://schemas.openxmlformats.org/officeDocument/2006/relationships/image" Target="media/image20.png"/><Relationship Id="rId68" Type="http://schemas.openxmlformats.org/officeDocument/2006/relationships/image" Target="media/image13.png"/><Relationship Id="rId23" Type="http://schemas.openxmlformats.org/officeDocument/2006/relationships/image" Target="media/image2.png"/><Relationship Id="rId67" Type="http://schemas.openxmlformats.org/officeDocument/2006/relationships/image" Target="media/image52.png"/><Relationship Id="rId60" Type="http://schemas.openxmlformats.org/officeDocument/2006/relationships/image" Target="media/image10.png"/><Relationship Id="rId26" Type="http://schemas.openxmlformats.org/officeDocument/2006/relationships/image" Target="media/image72.png"/><Relationship Id="rId25" Type="http://schemas.openxmlformats.org/officeDocument/2006/relationships/image" Target="media/image38.png"/><Relationship Id="rId69" Type="http://schemas.openxmlformats.org/officeDocument/2006/relationships/image" Target="media/image64.png"/><Relationship Id="rId28" Type="http://schemas.openxmlformats.org/officeDocument/2006/relationships/image" Target="media/image55.png"/><Relationship Id="rId27" Type="http://schemas.openxmlformats.org/officeDocument/2006/relationships/image" Target="media/image25.png"/><Relationship Id="rId29" Type="http://schemas.openxmlformats.org/officeDocument/2006/relationships/image" Target="media/image42.png"/><Relationship Id="rId51" Type="http://schemas.openxmlformats.org/officeDocument/2006/relationships/image" Target="media/image17.png"/><Relationship Id="rId50" Type="http://schemas.openxmlformats.org/officeDocument/2006/relationships/image" Target="media/image4.png"/><Relationship Id="rId53" Type="http://schemas.openxmlformats.org/officeDocument/2006/relationships/image" Target="media/image69.png"/><Relationship Id="rId52" Type="http://schemas.openxmlformats.org/officeDocument/2006/relationships/image" Target="media/image8.png"/><Relationship Id="rId11" Type="http://schemas.openxmlformats.org/officeDocument/2006/relationships/image" Target="media/image71.png"/><Relationship Id="rId55" Type="http://schemas.openxmlformats.org/officeDocument/2006/relationships/image" Target="media/image57.png"/><Relationship Id="rId10" Type="http://schemas.openxmlformats.org/officeDocument/2006/relationships/image" Target="media/image22.png"/><Relationship Id="rId54" Type="http://schemas.openxmlformats.org/officeDocument/2006/relationships/image" Target="media/image11.png"/><Relationship Id="rId13" Type="http://schemas.openxmlformats.org/officeDocument/2006/relationships/image" Target="media/image19.png"/><Relationship Id="rId57" Type="http://schemas.openxmlformats.org/officeDocument/2006/relationships/image" Target="media/image18.png"/><Relationship Id="rId12" Type="http://schemas.openxmlformats.org/officeDocument/2006/relationships/image" Target="media/image74.png"/><Relationship Id="rId56" Type="http://schemas.openxmlformats.org/officeDocument/2006/relationships/image" Target="media/image24.png"/><Relationship Id="rId15" Type="http://schemas.openxmlformats.org/officeDocument/2006/relationships/image" Target="media/image9.png"/><Relationship Id="rId59" Type="http://schemas.openxmlformats.org/officeDocument/2006/relationships/image" Target="media/image36.png"/><Relationship Id="rId14" Type="http://schemas.openxmlformats.org/officeDocument/2006/relationships/image" Target="media/image47.png"/><Relationship Id="rId58" Type="http://schemas.openxmlformats.org/officeDocument/2006/relationships/image" Target="media/image37.png"/><Relationship Id="rId17" Type="http://schemas.openxmlformats.org/officeDocument/2006/relationships/image" Target="media/image34.png"/><Relationship Id="rId16" Type="http://schemas.openxmlformats.org/officeDocument/2006/relationships/image" Target="media/image26.png"/><Relationship Id="rId19" Type="http://schemas.openxmlformats.org/officeDocument/2006/relationships/image" Target="media/image27.png"/><Relationship Id="rId18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